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Default="004F1BFD" w:rsidP="003F6A9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F1BFD" w:rsidRDefault="004F1BFD" w:rsidP="003F6A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F1BFD" w:rsidRPr="003F6A97" w:rsidRDefault="004F1BFD" w:rsidP="003F6A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25695" w:rsidRPr="003F6A97" w:rsidRDefault="009F7FDB" w:rsidP="003F6A97">
      <w:pPr>
        <w:spacing w:line="480" w:lineRule="auto"/>
        <w:jc w:val="center"/>
        <w:rPr>
          <w:rFonts w:ascii="Times New Roman" w:hAnsi="Times New Roman" w:cs="Times New Roman"/>
          <w:sz w:val="24"/>
          <w:szCs w:val="24"/>
        </w:rPr>
      </w:pPr>
      <w:r w:rsidRPr="003F6A97">
        <w:rPr>
          <w:rFonts w:ascii="Times New Roman" w:hAnsi="Times New Roman" w:cs="Times New Roman"/>
          <w:sz w:val="24"/>
          <w:szCs w:val="24"/>
        </w:rPr>
        <w:t>Media Trials</w:t>
      </w: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Pr="003F6A97" w:rsidRDefault="009F7FDB" w:rsidP="003F6A97">
      <w:pPr>
        <w:spacing w:line="480" w:lineRule="auto"/>
        <w:jc w:val="center"/>
        <w:rPr>
          <w:rFonts w:ascii="Times New Roman" w:hAnsi="Times New Roman" w:cs="Times New Roman"/>
          <w:sz w:val="24"/>
          <w:szCs w:val="24"/>
        </w:rPr>
      </w:pPr>
    </w:p>
    <w:p w:rsidR="009F7FDB" w:rsidRDefault="009F7FDB" w:rsidP="003F6A97">
      <w:pPr>
        <w:spacing w:line="480" w:lineRule="auto"/>
        <w:jc w:val="center"/>
        <w:rPr>
          <w:rFonts w:ascii="Times New Roman" w:hAnsi="Times New Roman" w:cs="Times New Roman"/>
          <w:sz w:val="24"/>
          <w:szCs w:val="24"/>
        </w:rPr>
      </w:pPr>
    </w:p>
    <w:p w:rsidR="004F1BFD" w:rsidRPr="003F6A97" w:rsidRDefault="004F1BFD" w:rsidP="003F6A97">
      <w:pPr>
        <w:spacing w:line="480" w:lineRule="auto"/>
        <w:jc w:val="center"/>
        <w:rPr>
          <w:rFonts w:ascii="Times New Roman" w:hAnsi="Times New Roman" w:cs="Times New Roman"/>
          <w:sz w:val="24"/>
          <w:szCs w:val="24"/>
        </w:rPr>
      </w:pPr>
    </w:p>
    <w:p w:rsidR="004F1BFD" w:rsidRPr="004F1BFD" w:rsidRDefault="004F1BFD" w:rsidP="004F1BFD">
      <w:pPr>
        <w:spacing w:line="480" w:lineRule="auto"/>
        <w:ind w:firstLine="720"/>
        <w:rPr>
          <w:rFonts w:ascii="Times New Roman" w:hAnsi="Times New Roman" w:cs="Times New Roman"/>
          <w:sz w:val="24"/>
          <w:szCs w:val="24"/>
        </w:rPr>
      </w:pPr>
      <w:r w:rsidRPr="004F1BFD">
        <w:rPr>
          <w:rFonts w:ascii="Times New Roman" w:hAnsi="Times New Roman" w:cs="Times New Roman"/>
          <w:sz w:val="24"/>
          <w:szCs w:val="24"/>
        </w:rPr>
        <w:lastRenderedPageBreak/>
        <w:t xml:space="preserve">Media trial is a phrase that was used in the 20th and 21st century to show the impact of the media in the coverage of an individual’s reputation to create a perception that the person is guilty or innocent even before the verdict has been passed. When the media publicize a case it becomes difficult to conduct a comprehensive investigation since the public will be waved into believing the story created by the media. In most cases, common law trials are dramatic and the media may influence the verdict passed on by the court. The number of the media trials have been increasing tremendously due to the rising demand for entertainment. The facts of the cases are only presented on the basis of entertainment. The media personnel has started channelling more resources into the exhaustive investigation to get the real facts in a criminal case. It is now a norm to see a journalist being actively involved in crime investigation through human interactions. Moreover, the dramatic judicial systems have gained the media attraction. In the old day's media trials acted as lesson objects but today they are being treated as the form of entertainment. The interaction between the media industry and the judiciary system has brought up a wide source of entertainment through movie scripts, episodes for weekly crime and law dramas, and content for infotainment talk shows, books, and other commercial spin-offs.  Based on the knowledge gained from the criminal proceedings, the media industry can come up with great content for entertainment. Series like Suits, Quantico or How to Get Away with Murder are intertwined with the concepts of the judicial systems (Munster, 1992). </w:t>
      </w:r>
    </w:p>
    <w:p w:rsidR="003F6A97" w:rsidRDefault="004F1BFD" w:rsidP="004F1BFD">
      <w:pPr>
        <w:spacing w:line="480" w:lineRule="auto"/>
        <w:ind w:firstLine="720"/>
        <w:rPr>
          <w:rFonts w:ascii="Times New Roman" w:hAnsi="Times New Roman" w:cs="Times New Roman"/>
          <w:sz w:val="24"/>
          <w:szCs w:val="24"/>
        </w:rPr>
      </w:pPr>
      <w:r w:rsidRPr="004F1BFD">
        <w:rPr>
          <w:rFonts w:ascii="Times New Roman" w:hAnsi="Times New Roman" w:cs="Times New Roman"/>
          <w:sz w:val="24"/>
          <w:szCs w:val="24"/>
        </w:rPr>
        <w:t xml:space="preserve">All media forms should be viewed from a perception of a collection of business for profit. By understanding this concept, the media centre will only cover cases that will attract media attention. In the event of a serious case, media houses can gain huge profits from the coverage. For instance, in the O.J Simpson case, many media houses covered the case since he was a sportsman with a great reputation. People will only remember him as the person with a case but </w:t>
      </w:r>
      <w:r w:rsidRPr="004F1BFD">
        <w:rPr>
          <w:rFonts w:ascii="Times New Roman" w:hAnsi="Times New Roman" w:cs="Times New Roman"/>
          <w:sz w:val="24"/>
          <w:szCs w:val="24"/>
        </w:rPr>
        <w:lastRenderedPageBreak/>
        <w:t>not the excellent national football league player. The media played a crucial role in shaping the perception that the public had towards Simpson.</w:t>
      </w: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3F6A97" w:rsidRDefault="003F6A97" w:rsidP="003F6A97">
      <w:pPr>
        <w:spacing w:line="480" w:lineRule="auto"/>
        <w:ind w:firstLine="720"/>
        <w:rPr>
          <w:rFonts w:ascii="Times New Roman" w:hAnsi="Times New Roman" w:cs="Times New Roman"/>
          <w:sz w:val="24"/>
          <w:szCs w:val="24"/>
        </w:rPr>
      </w:pPr>
    </w:p>
    <w:p w:rsidR="004F1BFD" w:rsidRDefault="004F1BFD" w:rsidP="003F6A97">
      <w:pPr>
        <w:spacing w:line="480" w:lineRule="auto"/>
        <w:ind w:firstLine="720"/>
        <w:rPr>
          <w:rFonts w:ascii="Times New Roman" w:hAnsi="Times New Roman" w:cs="Times New Roman"/>
          <w:sz w:val="24"/>
          <w:szCs w:val="24"/>
        </w:rPr>
      </w:pPr>
      <w:bookmarkStart w:id="0" w:name="_GoBack"/>
      <w:bookmarkEnd w:id="0"/>
    </w:p>
    <w:p w:rsidR="003F6A97" w:rsidRPr="003F6A97" w:rsidRDefault="003F6A97" w:rsidP="003F6A97">
      <w:pPr>
        <w:shd w:val="clear" w:color="auto" w:fill="FFFFFF"/>
        <w:spacing w:after="0" w:line="240" w:lineRule="auto"/>
        <w:jc w:val="center"/>
        <w:rPr>
          <w:rFonts w:ascii="Times New Roman" w:eastAsia="Times New Roman" w:hAnsi="Times New Roman" w:cs="Times New Roman"/>
          <w:color w:val="000000"/>
          <w:sz w:val="24"/>
          <w:szCs w:val="24"/>
        </w:rPr>
      </w:pPr>
      <w:r w:rsidRPr="003F6A97">
        <w:rPr>
          <w:rFonts w:ascii="Times New Roman" w:eastAsia="Times New Roman" w:hAnsi="Times New Roman" w:cs="Times New Roman"/>
          <w:color w:val="000000"/>
          <w:sz w:val="24"/>
          <w:szCs w:val="24"/>
        </w:rPr>
        <w:lastRenderedPageBreak/>
        <w:t>References</w:t>
      </w:r>
    </w:p>
    <w:p w:rsidR="003F6A97" w:rsidRPr="003F6A97" w:rsidRDefault="003F6A97" w:rsidP="003F6A9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F6A97">
        <w:rPr>
          <w:rFonts w:ascii="Times New Roman" w:eastAsia="Times New Roman" w:hAnsi="Times New Roman" w:cs="Times New Roman"/>
          <w:color w:val="000000"/>
          <w:sz w:val="24"/>
          <w:szCs w:val="24"/>
        </w:rPr>
        <w:t>Munster, A. (1992). Media, crime, and criminal justice: Images and realities. </w:t>
      </w:r>
      <w:r w:rsidRPr="003F6A97">
        <w:rPr>
          <w:rFonts w:ascii="Times New Roman" w:eastAsia="Times New Roman" w:hAnsi="Times New Roman" w:cs="Times New Roman"/>
          <w:i/>
          <w:iCs/>
          <w:color w:val="000000"/>
          <w:sz w:val="24"/>
          <w:szCs w:val="24"/>
        </w:rPr>
        <w:t>Journal of Criminal Justice</w:t>
      </w:r>
      <w:r w:rsidRPr="003F6A97">
        <w:rPr>
          <w:rFonts w:ascii="Times New Roman" w:eastAsia="Times New Roman" w:hAnsi="Times New Roman" w:cs="Times New Roman"/>
          <w:color w:val="000000"/>
          <w:sz w:val="24"/>
          <w:szCs w:val="24"/>
        </w:rPr>
        <w:t>, </w:t>
      </w:r>
      <w:r w:rsidRPr="003F6A97">
        <w:rPr>
          <w:rFonts w:ascii="Times New Roman" w:eastAsia="Times New Roman" w:hAnsi="Times New Roman" w:cs="Times New Roman"/>
          <w:i/>
          <w:iCs/>
          <w:color w:val="000000"/>
          <w:sz w:val="24"/>
          <w:szCs w:val="24"/>
        </w:rPr>
        <w:t>20</w:t>
      </w:r>
      <w:r w:rsidRPr="003F6A97">
        <w:rPr>
          <w:rFonts w:ascii="Times New Roman" w:eastAsia="Times New Roman" w:hAnsi="Times New Roman" w:cs="Times New Roman"/>
          <w:color w:val="000000"/>
          <w:sz w:val="24"/>
          <w:szCs w:val="24"/>
        </w:rPr>
        <w:t>(2), 171-174. doi:10.1016/0047-2352(92)90010-7</w:t>
      </w:r>
    </w:p>
    <w:p w:rsidR="003F6A97" w:rsidRPr="003F6A97" w:rsidRDefault="003F6A97" w:rsidP="003F6A9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F6A97">
        <w:rPr>
          <w:rFonts w:ascii="Times New Roman" w:eastAsia="Times New Roman" w:hAnsi="Times New Roman" w:cs="Times New Roman"/>
          <w:color w:val="000000"/>
          <w:sz w:val="24"/>
          <w:szCs w:val="24"/>
        </w:rPr>
        <w:t>Surrette R. (n.d.). </w:t>
      </w:r>
      <w:r w:rsidRPr="003F6A97">
        <w:rPr>
          <w:rFonts w:ascii="Times New Roman" w:eastAsia="Times New Roman" w:hAnsi="Times New Roman" w:cs="Times New Roman"/>
          <w:i/>
          <w:iCs/>
          <w:color w:val="000000"/>
          <w:sz w:val="24"/>
          <w:szCs w:val="24"/>
        </w:rPr>
        <w:t>Media, Crime, and Criminal Justice Image, Realities and Policies</w:t>
      </w:r>
      <w:r w:rsidRPr="003F6A97">
        <w:rPr>
          <w:rFonts w:ascii="Times New Roman" w:eastAsia="Times New Roman" w:hAnsi="Times New Roman" w:cs="Times New Roman"/>
          <w:color w:val="000000"/>
          <w:sz w:val="24"/>
          <w:szCs w:val="24"/>
        </w:rPr>
        <w:t> (5th ed.). University of Central Florida.</w:t>
      </w:r>
    </w:p>
    <w:p w:rsidR="003F6A97" w:rsidRPr="003F6A97" w:rsidRDefault="003F6A97" w:rsidP="003F6A97">
      <w:pPr>
        <w:spacing w:line="480" w:lineRule="auto"/>
        <w:ind w:firstLine="720"/>
        <w:rPr>
          <w:rFonts w:ascii="Times New Roman" w:hAnsi="Times New Roman" w:cs="Times New Roman"/>
          <w:sz w:val="24"/>
          <w:szCs w:val="24"/>
        </w:rPr>
      </w:pPr>
    </w:p>
    <w:sectPr w:rsidR="003F6A97" w:rsidRPr="003F6A97" w:rsidSect="009F7F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004" w:rsidRDefault="00DA3004" w:rsidP="009F7FDB">
      <w:pPr>
        <w:spacing w:after="0" w:line="240" w:lineRule="auto"/>
      </w:pPr>
      <w:r>
        <w:separator/>
      </w:r>
    </w:p>
  </w:endnote>
  <w:endnote w:type="continuationSeparator" w:id="0">
    <w:p w:rsidR="00DA3004" w:rsidRDefault="00DA3004" w:rsidP="009F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004" w:rsidRDefault="00DA3004" w:rsidP="009F7FDB">
      <w:pPr>
        <w:spacing w:after="0" w:line="240" w:lineRule="auto"/>
      </w:pPr>
      <w:r>
        <w:separator/>
      </w:r>
    </w:p>
  </w:footnote>
  <w:footnote w:type="continuationSeparator" w:id="0">
    <w:p w:rsidR="00DA3004" w:rsidRDefault="00DA3004" w:rsidP="009F7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30600983"/>
      <w:docPartObj>
        <w:docPartGallery w:val="Page Numbers (Top of Page)"/>
        <w:docPartUnique/>
      </w:docPartObj>
    </w:sdtPr>
    <w:sdtEndPr>
      <w:rPr>
        <w:noProof/>
      </w:rPr>
    </w:sdtEndPr>
    <w:sdtContent>
      <w:p w:rsidR="009F7FDB" w:rsidRPr="004F1BFD" w:rsidRDefault="009F7FDB">
        <w:pPr>
          <w:pStyle w:val="Header"/>
          <w:jc w:val="right"/>
          <w:rPr>
            <w:rFonts w:ascii="Times New Roman" w:hAnsi="Times New Roman" w:cs="Times New Roman"/>
          </w:rPr>
        </w:pPr>
        <w:r w:rsidRPr="004F1BFD">
          <w:rPr>
            <w:rFonts w:ascii="Times New Roman" w:hAnsi="Times New Roman" w:cs="Times New Roman"/>
          </w:rPr>
          <w:t>MEDIA TRIALS</w:t>
        </w:r>
        <w:r w:rsidRPr="004F1BFD">
          <w:rPr>
            <w:rFonts w:ascii="Times New Roman" w:hAnsi="Times New Roman" w:cs="Times New Roman"/>
          </w:rPr>
          <w:tab/>
        </w:r>
        <w:r w:rsidRPr="004F1BFD">
          <w:rPr>
            <w:rFonts w:ascii="Times New Roman" w:hAnsi="Times New Roman" w:cs="Times New Roman"/>
          </w:rPr>
          <w:tab/>
        </w:r>
        <w:r w:rsidRPr="004F1BFD">
          <w:rPr>
            <w:rFonts w:ascii="Times New Roman" w:hAnsi="Times New Roman" w:cs="Times New Roman"/>
          </w:rPr>
          <w:fldChar w:fldCharType="begin"/>
        </w:r>
        <w:r w:rsidRPr="004F1BFD">
          <w:rPr>
            <w:rFonts w:ascii="Times New Roman" w:hAnsi="Times New Roman" w:cs="Times New Roman"/>
          </w:rPr>
          <w:instrText xml:space="preserve"> PAGE   \* MERGEFORMAT </w:instrText>
        </w:r>
        <w:r w:rsidRPr="004F1BFD">
          <w:rPr>
            <w:rFonts w:ascii="Times New Roman" w:hAnsi="Times New Roman" w:cs="Times New Roman"/>
          </w:rPr>
          <w:fldChar w:fldCharType="separate"/>
        </w:r>
        <w:r w:rsidR="004F1BFD">
          <w:rPr>
            <w:rFonts w:ascii="Times New Roman" w:hAnsi="Times New Roman" w:cs="Times New Roman"/>
            <w:noProof/>
          </w:rPr>
          <w:t>4</w:t>
        </w:r>
        <w:r w:rsidRPr="004F1BFD">
          <w:rPr>
            <w:rFonts w:ascii="Times New Roman" w:hAnsi="Times New Roman" w:cs="Times New Roman"/>
            <w:noProof/>
          </w:rPr>
          <w:fldChar w:fldCharType="end"/>
        </w:r>
      </w:p>
    </w:sdtContent>
  </w:sdt>
  <w:p w:rsidR="009F7FDB" w:rsidRPr="004F1BFD" w:rsidRDefault="009F7FDB">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FD" w:rsidRPr="004F1BFD" w:rsidRDefault="004F1BFD">
    <w:pPr>
      <w:pStyle w:val="Header"/>
      <w:jc w:val="right"/>
      <w:rPr>
        <w:rFonts w:ascii="Times New Roman" w:hAnsi="Times New Roman" w:cs="Times New Roman"/>
        <w:sz w:val="24"/>
        <w:szCs w:val="24"/>
      </w:rPr>
    </w:pPr>
    <w:r w:rsidRPr="004F1BFD">
      <w:rPr>
        <w:rFonts w:ascii="Times New Roman" w:hAnsi="Times New Roman" w:cs="Times New Roman"/>
        <w:sz w:val="24"/>
        <w:szCs w:val="24"/>
      </w:rPr>
      <w:t>Running Head: MEDIA TRAVELS</w:t>
    </w:r>
    <w:r w:rsidRPr="004F1BFD">
      <w:rPr>
        <w:rFonts w:ascii="Times New Roman" w:hAnsi="Times New Roman" w:cs="Times New Roman"/>
        <w:sz w:val="24"/>
        <w:szCs w:val="24"/>
      </w:rPr>
      <w:tab/>
    </w:r>
    <w:r w:rsidRPr="004F1BFD">
      <w:rPr>
        <w:rFonts w:ascii="Times New Roman" w:hAnsi="Times New Roman" w:cs="Times New Roman"/>
        <w:sz w:val="24"/>
        <w:szCs w:val="24"/>
      </w:rPr>
      <w:tab/>
    </w:r>
    <w:sdt>
      <w:sdtPr>
        <w:rPr>
          <w:rFonts w:ascii="Times New Roman" w:hAnsi="Times New Roman" w:cs="Times New Roman"/>
          <w:sz w:val="24"/>
          <w:szCs w:val="24"/>
        </w:rPr>
        <w:id w:val="-1768847591"/>
        <w:docPartObj>
          <w:docPartGallery w:val="Page Numbers (Top of Page)"/>
          <w:docPartUnique/>
        </w:docPartObj>
      </w:sdtPr>
      <w:sdtEndPr>
        <w:rPr>
          <w:noProof/>
        </w:rPr>
      </w:sdtEndPr>
      <w:sdtContent>
        <w:r w:rsidRPr="004F1BFD">
          <w:rPr>
            <w:rFonts w:ascii="Times New Roman" w:hAnsi="Times New Roman" w:cs="Times New Roman"/>
            <w:sz w:val="24"/>
            <w:szCs w:val="24"/>
          </w:rPr>
          <w:fldChar w:fldCharType="begin"/>
        </w:r>
        <w:r w:rsidRPr="004F1BFD">
          <w:rPr>
            <w:rFonts w:ascii="Times New Roman" w:hAnsi="Times New Roman" w:cs="Times New Roman"/>
            <w:sz w:val="24"/>
            <w:szCs w:val="24"/>
          </w:rPr>
          <w:instrText xml:space="preserve"> PAGE   \* MERGEFORMAT </w:instrText>
        </w:r>
        <w:r w:rsidRPr="004F1BFD">
          <w:rPr>
            <w:rFonts w:ascii="Times New Roman" w:hAnsi="Times New Roman" w:cs="Times New Roman"/>
            <w:sz w:val="24"/>
            <w:szCs w:val="24"/>
          </w:rPr>
          <w:fldChar w:fldCharType="separate"/>
        </w:r>
        <w:r>
          <w:rPr>
            <w:rFonts w:ascii="Times New Roman" w:hAnsi="Times New Roman" w:cs="Times New Roman"/>
            <w:noProof/>
            <w:sz w:val="24"/>
            <w:szCs w:val="24"/>
          </w:rPr>
          <w:t>1</w:t>
        </w:r>
        <w:r w:rsidRPr="004F1BFD">
          <w:rPr>
            <w:rFonts w:ascii="Times New Roman" w:hAnsi="Times New Roman" w:cs="Times New Roman"/>
            <w:noProof/>
            <w:sz w:val="24"/>
            <w:szCs w:val="24"/>
          </w:rPr>
          <w:fldChar w:fldCharType="end"/>
        </w:r>
      </w:sdtContent>
    </w:sdt>
  </w:p>
  <w:p w:rsidR="009F7FDB" w:rsidRPr="004F1BFD" w:rsidRDefault="009F7F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DB"/>
    <w:rsid w:val="003760DF"/>
    <w:rsid w:val="003F6A97"/>
    <w:rsid w:val="004F1BFD"/>
    <w:rsid w:val="006155F7"/>
    <w:rsid w:val="009F7FDB"/>
    <w:rsid w:val="00A11E10"/>
    <w:rsid w:val="00DA3004"/>
    <w:rsid w:val="00E25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CF08A6-F102-4648-A8BE-7ED5C8FAB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DB"/>
  </w:style>
  <w:style w:type="paragraph" w:styleId="Footer">
    <w:name w:val="footer"/>
    <w:basedOn w:val="Normal"/>
    <w:link w:val="FooterChar"/>
    <w:uiPriority w:val="99"/>
    <w:unhideWhenUsed/>
    <w:rsid w:val="009F7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FDB"/>
  </w:style>
  <w:style w:type="paragraph" w:customStyle="1" w:styleId="cpformat">
    <w:name w:val="cpformat"/>
    <w:basedOn w:val="Normal"/>
    <w:rsid w:val="003F6A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F6A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24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3</cp:revision>
  <dcterms:created xsi:type="dcterms:W3CDTF">2018-09-23T19:46:00Z</dcterms:created>
  <dcterms:modified xsi:type="dcterms:W3CDTF">2018-09-23T19:46:00Z</dcterms:modified>
</cp:coreProperties>
</file>